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30" w:rsidRPr="00B6128F" w:rsidRDefault="007550D4" w:rsidP="00B6128F">
      <w:pPr>
        <w:pStyle w:val="Heading1"/>
      </w:pPr>
      <w:r>
        <w:t>Nuclear resonant scattering of chemical and biological systems with focussed beams and high resolution monochromators</w:t>
      </w:r>
    </w:p>
    <w:p w:rsidR="00572330" w:rsidRPr="00B86A1F" w:rsidRDefault="00572330" w:rsidP="00D10CF7">
      <w:pPr>
        <w:ind w:right="-81"/>
        <w:rPr>
          <w:lang w:val="en-GB"/>
        </w:rPr>
      </w:pPr>
    </w:p>
    <w:p w:rsidR="00572330" w:rsidRPr="00582C0E" w:rsidRDefault="007550D4" w:rsidP="007550D4">
      <w:pPr>
        <w:pStyle w:val="Heading2"/>
        <w:ind w:right="-81"/>
        <w:rPr>
          <w:rFonts w:ascii="Times New Roman" w:hAnsi="Times New Roman" w:cs="Times New Roman"/>
          <w:u w:val="single"/>
          <w:lang w:val="de-DE"/>
        </w:rPr>
      </w:pPr>
      <w:r w:rsidRPr="00582C0E">
        <w:rPr>
          <w:rFonts w:ascii="Times New Roman" w:hAnsi="Times New Roman" w:cs="Times New Roman"/>
          <w:u w:val="single"/>
          <w:lang w:val="de-DE"/>
        </w:rPr>
        <w:t>V. Schünemann</w:t>
      </w:r>
    </w:p>
    <w:p w:rsidR="00572330" w:rsidRPr="005F673D" w:rsidRDefault="00572330" w:rsidP="00D10CF7">
      <w:pPr>
        <w:pStyle w:val="Heading3"/>
        <w:spacing w:before="0" w:after="0"/>
        <w:ind w:right="-81"/>
        <w:jc w:val="left"/>
        <w:rPr>
          <w:sz w:val="24"/>
          <w:szCs w:val="24"/>
          <w:lang w:val="de-DE"/>
        </w:rPr>
      </w:pPr>
    </w:p>
    <w:p w:rsidR="00572330" w:rsidRPr="007550D4" w:rsidRDefault="007550D4" w:rsidP="00D10CF7">
      <w:pPr>
        <w:pStyle w:val="Heading3"/>
        <w:spacing w:before="0" w:after="0"/>
        <w:ind w:right="-81"/>
        <w:rPr>
          <w:lang w:val="de-DE"/>
        </w:rPr>
      </w:pPr>
      <w:r>
        <w:rPr>
          <w:lang w:val="de-DE"/>
        </w:rPr>
        <w:t>Departments of Physics</w:t>
      </w:r>
      <w:r w:rsidRPr="007550D4">
        <w:rPr>
          <w:lang w:val="de-DE"/>
        </w:rPr>
        <w:t>, Technische Universität Kaiserslautern</w:t>
      </w:r>
      <w:r>
        <w:rPr>
          <w:lang w:val="de-DE"/>
        </w:rPr>
        <w:t>, 67663 Kaiserslautern, Germany</w:t>
      </w:r>
      <w:r w:rsidR="00572330" w:rsidRPr="007550D4">
        <w:rPr>
          <w:lang w:val="de-DE"/>
        </w:rPr>
        <w:t xml:space="preserve"> </w:t>
      </w:r>
      <w:r w:rsidRPr="007550D4">
        <w:rPr>
          <w:b/>
          <w:bCs/>
          <w:lang w:val="de-DE"/>
        </w:rPr>
        <w:t>schuene@physik.uni-kl.de</w:t>
      </w:r>
    </w:p>
    <w:p w:rsidR="00572330" w:rsidRDefault="00572330" w:rsidP="00D10CF7">
      <w:pPr>
        <w:ind w:right="-81"/>
        <w:rPr>
          <w:lang w:val="de-DE"/>
        </w:rPr>
      </w:pPr>
    </w:p>
    <w:p w:rsidR="00582C0E" w:rsidRPr="007550D4" w:rsidRDefault="00582C0E" w:rsidP="00D10CF7">
      <w:pPr>
        <w:ind w:right="-81"/>
        <w:rPr>
          <w:lang w:val="de-DE"/>
        </w:rPr>
      </w:pPr>
      <w:bookmarkStart w:id="0" w:name="_GoBack"/>
      <w:bookmarkEnd w:id="0"/>
    </w:p>
    <w:p w:rsidR="005F673D" w:rsidRPr="005F673D" w:rsidRDefault="005F673D" w:rsidP="005F673D">
      <w:pPr>
        <w:pStyle w:val="BodyText"/>
      </w:pPr>
      <w:r w:rsidRPr="005F673D">
        <w:t xml:space="preserve">Nuclear resonance scattering techniques are ideal tools to investigate electronic and dynamic properties of iron centers in chemical and biological systems. In combination with quantum mechanical calculations for example, the iron ligand modes of NO transporter proteins </w:t>
      </w:r>
      <w:r w:rsidRPr="000003FA">
        <w:t>[1</w:t>
      </w:r>
      <w:r w:rsidR="00776FC1" w:rsidRPr="000003FA">
        <w:t>]</w:t>
      </w:r>
      <w:r w:rsidR="00776FC1">
        <w:t xml:space="preserve"> and the iron sulfur protein</w:t>
      </w:r>
      <w:r w:rsidRPr="005F673D">
        <w:t xml:space="preserve"> </w:t>
      </w:r>
      <w:r w:rsidRPr="000003FA">
        <w:t>LytB [2] have been</w:t>
      </w:r>
      <w:r w:rsidRPr="005F673D">
        <w:t xml:space="preserve"> explored</w:t>
      </w:r>
      <w:r>
        <w:t xml:space="preserve"> via Nuclear Inelastic Scattering (NIS)</w:t>
      </w:r>
      <w:r w:rsidRPr="005F673D">
        <w:t xml:space="preserve">. Even the influence of ligand protonation could be explored </w:t>
      </w:r>
      <w:r w:rsidR="002E3E79">
        <w:t xml:space="preserve">together with the Haumann group </w:t>
      </w:r>
      <w:r w:rsidRPr="005F673D">
        <w:t xml:space="preserve">in e.g. dinuclear iron proteins </w:t>
      </w:r>
      <w:r w:rsidRPr="000003FA">
        <w:t xml:space="preserve">[3]. First attempts to investigate iron protein single crystals have been promissing at ID 18 of ESRF [4] and are currently continued at PETRA III. In addition, Nuclear Forward Scattering (NFS) has been applied to monitor the spin switch between the S=0 and S=2 state of spin crossover microstructures [5]. In order to investigate the spin switching process in even more miniaturized corresponding nanostructures better focussing possibilities of the synchrotron beam are highly desirable. In my talk I will also address some more recent work and possible applications with neV monochromators and nanofocussed beams on polynuclear iron(II) spin crossover compounds, iron based catalysts as well as biological cells </w:t>
      </w:r>
      <w:r w:rsidR="001363A3" w:rsidRPr="000003FA">
        <w:t>[6-11</w:t>
      </w:r>
      <w:r w:rsidRPr="000003FA">
        <w:t>]. In additi</w:t>
      </w:r>
      <w:r w:rsidRPr="005F673D">
        <w:t xml:space="preserve">on, future applications to study iron containing single molecule magnets (SMMs) by means of NIS will be discussed on the basis of </w:t>
      </w:r>
      <w:r w:rsidR="00776FC1">
        <w:t xml:space="preserve">recent </w:t>
      </w:r>
      <w:r w:rsidRPr="005F673D">
        <w:t>expe</w:t>
      </w:r>
      <w:r w:rsidR="00776FC1">
        <w:t xml:space="preserve">riments </w:t>
      </w:r>
      <w:r w:rsidRPr="005F673D">
        <w:t xml:space="preserve">at P01, PETRA III. In this respect also very recent investigations performed on dysprosium containing SMMs by means of </w:t>
      </w:r>
      <w:r w:rsidRPr="005F673D">
        <w:rPr>
          <w:vertAlign w:val="superscript"/>
        </w:rPr>
        <w:t>161</w:t>
      </w:r>
      <w:r w:rsidRPr="005F673D">
        <w:t>Dy-</w:t>
      </w:r>
      <w:r w:rsidRPr="000003FA">
        <w:t xml:space="preserve">NFS </w:t>
      </w:r>
      <w:r w:rsidR="001363A3" w:rsidRPr="000003FA">
        <w:t>[12</w:t>
      </w:r>
      <w:r w:rsidRPr="000003FA">
        <w:t>]</w:t>
      </w:r>
      <w:r w:rsidRPr="005F673D">
        <w:t xml:space="preserve"> are a promising basis to investigate spin phonon coupling in these SMMs which seem to be promising candidates for future molecule based spintronic devices.</w:t>
      </w:r>
    </w:p>
    <w:p w:rsidR="00B6128F" w:rsidRDefault="00B6128F" w:rsidP="00D10CF7">
      <w:pPr>
        <w:pStyle w:val="BodyText"/>
        <w:ind w:right="-81"/>
      </w:pPr>
    </w:p>
    <w:p w:rsidR="00351B16" w:rsidRPr="00B86A1F" w:rsidRDefault="00351B16" w:rsidP="00D10CF7">
      <w:pPr>
        <w:pStyle w:val="BodyText"/>
        <w:ind w:right="-81"/>
      </w:pPr>
    </w:p>
    <w:p w:rsidR="00572330" w:rsidRPr="00B86A1F" w:rsidRDefault="00572330" w:rsidP="00D10CF7">
      <w:pPr>
        <w:pStyle w:val="BodyText2"/>
        <w:numPr>
          <w:ilvl w:val="0"/>
          <w:numId w:val="0"/>
        </w:numPr>
        <w:spacing w:before="0"/>
        <w:ind w:right="-81"/>
        <w:rPr>
          <w:b/>
          <w:bCs/>
          <w:lang w:val="en-GB"/>
        </w:rPr>
      </w:pPr>
      <w:r w:rsidRPr="00B86A1F">
        <w:rPr>
          <w:b/>
          <w:bCs/>
          <w:lang w:val="en-GB"/>
        </w:rPr>
        <w:t>References</w:t>
      </w:r>
    </w:p>
    <w:p w:rsidR="00005B9A" w:rsidRDefault="00351B16" w:rsidP="00005B9A">
      <w:pPr>
        <w:pStyle w:val="References"/>
      </w:pPr>
      <w:r>
        <w:t xml:space="preserve"> </w:t>
      </w:r>
      <w:r w:rsidR="00005B9A">
        <w:t xml:space="preserve">[1] - B. Moeser, A. Janoschka, J.A. Wolny, H. Paulsen, I. Fillipov, R.E. Berry, H. Zhang, A.I. Chumakov, F.A. Walker, V. Schünemann, J. Am. Chem. Soc. </w:t>
      </w:r>
      <w:r w:rsidR="00005B9A" w:rsidRPr="00005B9A">
        <w:rPr>
          <w:b/>
        </w:rPr>
        <w:t>134</w:t>
      </w:r>
      <w:r w:rsidR="00005B9A">
        <w:t>, 4216 (2012).</w:t>
      </w:r>
    </w:p>
    <w:p w:rsidR="00005B9A" w:rsidRPr="00005B9A" w:rsidRDefault="00005B9A" w:rsidP="00005B9A">
      <w:pPr>
        <w:pStyle w:val="References"/>
        <w:rPr>
          <w:lang w:val="de-DE"/>
        </w:rPr>
      </w:pPr>
      <w:r>
        <w:t xml:space="preserve">[2] - I. Faus, A. Reinhard, S. Rackwitz, J. A. Wolny, K. Schlage, H.-C. Wille, A. Chumakov, S. Krasutsky, P. Chaignon, C. D. Poulter, M.Seemann, V. Schünemann, Angew. </w:t>
      </w:r>
      <w:r w:rsidRPr="00005B9A">
        <w:rPr>
          <w:lang w:val="de-DE"/>
        </w:rPr>
        <w:t xml:space="preserve">Chem. Int. Ed. </w:t>
      </w:r>
      <w:r w:rsidRPr="00005B9A">
        <w:rPr>
          <w:b/>
          <w:lang w:val="de-DE"/>
        </w:rPr>
        <w:t>54</w:t>
      </w:r>
      <w:r w:rsidRPr="00005B9A">
        <w:rPr>
          <w:lang w:val="de-DE"/>
        </w:rPr>
        <w:t>,12584 (2015).</w:t>
      </w:r>
    </w:p>
    <w:p w:rsidR="00005B9A" w:rsidRPr="002E3E79" w:rsidRDefault="002E3E79" w:rsidP="00005B9A">
      <w:pPr>
        <w:pStyle w:val="References"/>
        <w:rPr>
          <w:lang w:val="de-DE"/>
        </w:rPr>
      </w:pPr>
      <w:r>
        <w:rPr>
          <w:lang w:val="de-DE"/>
        </w:rPr>
        <w:t xml:space="preserve">[3] - </w:t>
      </w:r>
      <w:r w:rsidRPr="002E3E79">
        <w:rPr>
          <w:lang w:val="de-DE"/>
        </w:rPr>
        <w:t xml:space="preserve">R. Kositzki, S. Mebs, J. Marx, J. J. Griese, N. Schuth, M. Högbom, V. Schünemann, M. Haumann, Inorg. Chem. </w:t>
      </w:r>
      <w:r w:rsidRPr="002E3E79">
        <w:rPr>
          <w:b/>
          <w:lang w:val="de-DE"/>
        </w:rPr>
        <w:t>55</w:t>
      </w:r>
      <w:r w:rsidRPr="002E3E79">
        <w:rPr>
          <w:lang w:val="de-DE"/>
        </w:rPr>
        <w:t>, 9869 (2016).</w:t>
      </w:r>
    </w:p>
    <w:p w:rsidR="00005B9A" w:rsidRPr="001F4B62" w:rsidRDefault="001F4B62" w:rsidP="00005B9A">
      <w:pPr>
        <w:pStyle w:val="References"/>
        <w:rPr>
          <w:lang w:val="en-US"/>
        </w:rPr>
      </w:pPr>
      <w:r w:rsidRPr="001F4B62">
        <w:rPr>
          <w:lang w:val="de-DE"/>
        </w:rPr>
        <w:t xml:space="preserve">[4] -  S. Rackwitz, I. Faus, M. Schmitz, H. Kelm, H.-J. Krüger, K.-K. Andersson, H.-P. Hersleth, K. Achterhold, K. Schlage, H.-C. Wille, V. Schünemann, J.-A. Wolny, Hyperfine Interact. </w:t>
      </w:r>
      <w:r w:rsidRPr="001F4B62">
        <w:rPr>
          <w:b/>
          <w:lang w:val="en-US"/>
        </w:rPr>
        <w:t>226</w:t>
      </w:r>
      <w:r w:rsidRPr="001F4B62">
        <w:rPr>
          <w:lang w:val="en-US"/>
        </w:rPr>
        <w:t>, 673 (2014).</w:t>
      </w:r>
    </w:p>
    <w:p w:rsidR="00005B9A" w:rsidRPr="00005B9A" w:rsidRDefault="00005B9A" w:rsidP="00005B9A">
      <w:pPr>
        <w:pStyle w:val="References"/>
        <w:rPr>
          <w:lang w:val="de-DE"/>
        </w:rPr>
      </w:pPr>
      <w:r w:rsidRPr="00005B9A">
        <w:rPr>
          <w:lang w:val="de-DE"/>
        </w:rPr>
        <w:t>[5]</w:t>
      </w:r>
      <w:r>
        <w:rPr>
          <w:lang w:val="de-DE"/>
        </w:rPr>
        <w:t xml:space="preserve"> - </w:t>
      </w:r>
      <w:r w:rsidRPr="00005B9A">
        <w:rPr>
          <w:lang w:val="de-DE"/>
        </w:rPr>
        <w:t xml:space="preserve">S. Rackwitz, I. Faus, B. Lägel, J. Linden, J. Marx, E. Oesterschulze, K. Schlage, H.-C. Wille, S. Wolff, J. A. Wolny, V. Schünemann, Hyperfine Interact. </w:t>
      </w:r>
      <w:r w:rsidRPr="00005B9A">
        <w:rPr>
          <w:b/>
          <w:lang w:val="de-DE"/>
        </w:rPr>
        <w:t>226</w:t>
      </w:r>
      <w:r>
        <w:rPr>
          <w:lang w:val="de-DE"/>
        </w:rPr>
        <w:t>, 667</w:t>
      </w:r>
      <w:r w:rsidR="00530CCC">
        <w:rPr>
          <w:lang w:val="de-DE"/>
        </w:rPr>
        <w:t xml:space="preserve"> (2014).</w:t>
      </w:r>
    </w:p>
    <w:p w:rsidR="00005B9A" w:rsidRPr="00005B9A" w:rsidRDefault="00776FC1" w:rsidP="00005B9A">
      <w:pPr>
        <w:pStyle w:val="References"/>
        <w:rPr>
          <w:lang w:val="de-DE"/>
        </w:rPr>
      </w:pPr>
      <w:r>
        <w:rPr>
          <w:lang w:val="de-DE"/>
        </w:rPr>
        <w:t>[6</w:t>
      </w:r>
      <w:r w:rsidR="001363A3">
        <w:rPr>
          <w:lang w:val="de-DE"/>
        </w:rPr>
        <w:t xml:space="preserve">] - </w:t>
      </w:r>
      <w:r w:rsidR="00005B9A" w:rsidRPr="00005B9A">
        <w:rPr>
          <w:lang w:val="de-DE"/>
        </w:rPr>
        <w:t xml:space="preserve"> I. Faus, S. Rackwitz, J. A. Wolny, A. Banerjee, H. Kelm, H.-J. Krüger, K. Schlage, H.-C. Wille, V. Schünemann, Hyperfine Interact. </w:t>
      </w:r>
      <w:r w:rsidR="00005B9A" w:rsidRPr="001363A3">
        <w:rPr>
          <w:b/>
          <w:lang w:val="de-DE"/>
        </w:rPr>
        <w:t>237</w:t>
      </w:r>
      <w:r w:rsidR="00005B9A" w:rsidRPr="00005B9A">
        <w:rPr>
          <w:lang w:val="de-DE"/>
        </w:rPr>
        <w:t>, 52 (2016).</w:t>
      </w:r>
    </w:p>
    <w:p w:rsidR="00005B9A" w:rsidRPr="00005B9A" w:rsidRDefault="001363A3" w:rsidP="00005B9A">
      <w:pPr>
        <w:pStyle w:val="References"/>
        <w:rPr>
          <w:lang w:val="de-DE"/>
        </w:rPr>
      </w:pPr>
      <w:r>
        <w:rPr>
          <w:lang w:val="de-DE"/>
        </w:rPr>
        <w:t>[</w:t>
      </w:r>
      <w:r w:rsidR="00776FC1">
        <w:rPr>
          <w:lang w:val="de-DE"/>
        </w:rPr>
        <w:t>7</w:t>
      </w:r>
      <w:r>
        <w:rPr>
          <w:lang w:val="de-DE"/>
        </w:rPr>
        <w:t xml:space="preserve">] - </w:t>
      </w:r>
      <w:r w:rsidR="00005B9A" w:rsidRPr="00005B9A">
        <w:rPr>
          <w:lang w:val="de-DE"/>
        </w:rPr>
        <w:t xml:space="preserve">T. O. Bauer, M. Schmitz, M. Graf, H. Kelm,H.- J. Krüger, V. Schünemann, Hyperfine Interact. </w:t>
      </w:r>
      <w:r w:rsidR="00005B9A" w:rsidRPr="001363A3">
        <w:rPr>
          <w:b/>
          <w:lang w:val="de-DE"/>
        </w:rPr>
        <w:t>237</w:t>
      </w:r>
      <w:r w:rsidR="00005B9A" w:rsidRPr="00005B9A">
        <w:rPr>
          <w:lang w:val="de-DE"/>
        </w:rPr>
        <w:t>, 78 (2016).</w:t>
      </w:r>
    </w:p>
    <w:p w:rsidR="00005B9A" w:rsidRPr="00005B9A" w:rsidRDefault="001363A3" w:rsidP="00005B9A">
      <w:pPr>
        <w:pStyle w:val="References"/>
        <w:rPr>
          <w:lang w:val="de-DE"/>
        </w:rPr>
      </w:pPr>
      <w:r>
        <w:rPr>
          <w:lang w:val="de-DE"/>
        </w:rPr>
        <w:t>[</w:t>
      </w:r>
      <w:r w:rsidR="00776FC1">
        <w:rPr>
          <w:lang w:val="de-DE"/>
        </w:rPr>
        <w:t>8</w:t>
      </w:r>
      <w:r>
        <w:rPr>
          <w:lang w:val="de-DE"/>
        </w:rPr>
        <w:t xml:space="preserve">] - </w:t>
      </w:r>
      <w:r w:rsidR="00005B9A" w:rsidRPr="00005B9A">
        <w:rPr>
          <w:lang w:val="de-DE"/>
        </w:rPr>
        <w:t xml:space="preserve"> J. Wolny, I. Faus, J. Marx, R. Rüffer, A. Chumakov, K. Schlage, H.-C. Wille, V. S</w:t>
      </w:r>
      <w:r>
        <w:rPr>
          <w:lang w:val="de-DE"/>
        </w:rPr>
        <w:t xml:space="preserve">chünemann, Magnetochemistry </w:t>
      </w:r>
      <w:r w:rsidRPr="001363A3">
        <w:rPr>
          <w:b/>
          <w:lang w:val="de-DE"/>
        </w:rPr>
        <w:t>2</w:t>
      </w:r>
      <w:r w:rsidR="00005B9A" w:rsidRPr="00005B9A">
        <w:rPr>
          <w:lang w:val="de-DE"/>
        </w:rPr>
        <w:t>, 19 (2016).</w:t>
      </w:r>
    </w:p>
    <w:p w:rsidR="00005B9A" w:rsidRPr="00005B9A" w:rsidRDefault="00776FC1" w:rsidP="00005B9A">
      <w:pPr>
        <w:pStyle w:val="References"/>
        <w:rPr>
          <w:lang w:val="de-DE"/>
        </w:rPr>
      </w:pPr>
      <w:r>
        <w:rPr>
          <w:lang w:val="de-DE"/>
        </w:rPr>
        <w:t>[9</w:t>
      </w:r>
      <w:r w:rsidR="001363A3">
        <w:rPr>
          <w:lang w:val="de-DE"/>
        </w:rPr>
        <w:t xml:space="preserve">] - </w:t>
      </w:r>
      <w:r w:rsidR="00005B9A" w:rsidRPr="00005B9A">
        <w:rPr>
          <w:lang w:val="de-DE"/>
        </w:rPr>
        <w:t xml:space="preserve"> J. A. Wolny, Y. Garcia, I. Faus, S. Rackwitz, K. Schlage, H. -C. Wille, V. Schünemann, Hyperfine Interact. </w:t>
      </w:r>
      <w:r w:rsidR="00005B9A" w:rsidRPr="001363A3">
        <w:rPr>
          <w:b/>
          <w:lang w:val="de-DE"/>
        </w:rPr>
        <w:t>237</w:t>
      </w:r>
      <w:r w:rsidR="00005B9A" w:rsidRPr="00005B9A">
        <w:rPr>
          <w:lang w:val="de-DE"/>
        </w:rPr>
        <w:t>, 65 (2016).</w:t>
      </w:r>
    </w:p>
    <w:p w:rsidR="00005B9A" w:rsidRPr="00351B16" w:rsidRDefault="001363A3" w:rsidP="00005B9A">
      <w:pPr>
        <w:pStyle w:val="References"/>
        <w:rPr>
          <w:lang w:val="de-DE"/>
        </w:rPr>
      </w:pPr>
      <w:r>
        <w:rPr>
          <w:lang w:val="de-DE"/>
        </w:rPr>
        <w:t>[</w:t>
      </w:r>
      <w:r w:rsidR="00776FC1">
        <w:rPr>
          <w:lang w:val="de-DE"/>
        </w:rPr>
        <w:t>10</w:t>
      </w:r>
      <w:r>
        <w:rPr>
          <w:lang w:val="de-DE"/>
        </w:rPr>
        <w:t xml:space="preserve">] - </w:t>
      </w:r>
      <w:r w:rsidR="00005B9A" w:rsidRPr="00005B9A">
        <w:rPr>
          <w:lang w:val="de-DE"/>
        </w:rPr>
        <w:t xml:space="preserve"> B. Schäfer, J.-F. Greisch, I. Faus, T. Bodenstein, I. S. Salitros, O. Fuhr, K. Fink, V. Schünemann, M.M. Kappes, M. Ruben, Angew. </w:t>
      </w:r>
      <w:r w:rsidR="00005B9A" w:rsidRPr="00351B16">
        <w:rPr>
          <w:lang w:val="de-DE"/>
        </w:rPr>
        <w:t xml:space="preserve">Chemie Int. Ed. </w:t>
      </w:r>
      <w:r w:rsidR="00005B9A" w:rsidRPr="00351B16">
        <w:rPr>
          <w:b/>
          <w:lang w:val="de-DE"/>
        </w:rPr>
        <w:t>55</w:t>
      </w:r>
      <w:r w:rsidRPr="00351B16">
        <w:rPr>
          <w:lang w:val="de-DE"/>
        </w:rPr>
        <w:t>, 10881</w:t>
      </w:r>
      <w:r w:rsidR="00005B9A" w:rsidRPr="00351B16">
        <w:rPr>
          <w:lang w:val="de-DE"/>
        </w:rPr>
        <w:t xml:space="preserve"> (2016).</w:t>
      </w:r>
    </w:p>
    <w:p w:rsidR="00005B9A" w:rsidRPr="00351B16" w:rsidRDefault="00776FC1" w:rsidP="00005B9A">
      <w:pPr>
        <w:pStyle w:val="References"/>
        <w:rPr>
          <w:lang w:val="de-DE"/>
        </w:rPr>
      </w:pPr>
      <w:r w:rsidRPr="00351B16">
        <w:rPr>
          <w:lang w:val="de-DE"/>
        </w:rPr>
        <w:t>[11</w:t>
      </w:r>
      <w:r w:rsidR="001363A3" w:rsidRPr="00351B16">
        <w:rPr>
          <w:lang w:val="de-DE"/>
        </w:rPr>
        <w:t xml:space="preserve">] - </w:t>
      </w:r>
      <w:r w:rsidR="00005B9A" w:rsidRPr="00351B16">
        <w:rPr>
          <w:lang w:val="de-DE"/>
        </w:rPr>
        <w:t xml:space="preserve"> E. P. Miller, H. Auerbach, V. Schünemann, T. Tymon, C. Carrano Metallomics, </w:t>
      </w:r>
      <w:r w:rsidR="00005B9A" w:rsidRPr="00351B16">
        <w:rPr>
          <w:b/>
          <w:lang w:val="de-DE"/>
        </w:rPr>
        <w:t>8</w:t>
      </w:r>
      <w:r w:rsidR="001363A3" w:rsidRPr="00351B16">
        <w:rPr>
          <w:lang w:val="de-DE"/>
        </w:rPr>
        <w:t>, 403 (2016)</w:t>
      </w:r>
    </w:p>
    <w:p w:rsidR="001363A3" w:rsidRPr="001F4B62" w:rsidRDefault="00572330" w:rsidP="001F4B62">
      <w:pPr>
        <w:pStyle w:val="References"/>
      </w:pPr>
      <w:r w:rsidRPr="001F4B62">
        <w:rPr>
          <w:lang w:val="de-DE"/>
        </w:rPr>
        <w:t>[1</w:t>
      </w:r>
      <w:r w:rsidR="00776FC1" w:rsidRPr="001F4B62">
        <w:rPr>
          <w:lang w:val="de-DE"/>
        </w:rPr>
        <w:t>2</w:t>
      </w:r>
      <w:r w:rsidRPr="001F4B62">
        <w:rPr>
          <w:lang w:val="de-DE"/>
        </w:rPr>
        <w:t>]</w:t>
      </w:r>
      <w:r w:rsidR="001363A3" w:rsidRPr="001F4B62">
        <w:rPr>
          <w:lang w:val="de-DE"/>
        </w:rPr>
        <w:t xml:space="preserve"> - </w:t>
      </w:r>
      <w:r w:rsidRPr="001F4B62">
        <w:rPr>
          <w:lang w:val="de-DE"/>
        </w:rPr>
        <w:t xml:space="preserve"> </w:t>
      </w:r>
      <w:r w:rsidR="001F4B62" w:rsidRPr="001F4B62">
        <w:rPr>
          <w:lang w:val="de-DE"/>
        </w:rPr>
        <w:t xml:space="preserve">L. Scherthan, S. F. M. Schmidt, H. Auerbach, T. Hochdörffer, J. A. Wolny, W. Bi, J. Zhao, M. Y. Hu, T. Toellner, E. E. Alp, D. E. Brown, C. E. Anson, A. K. Powell, V. Schünemann Angew. </w:t>
      </w:r>
      <w:r w:rsidR="001F4B62" w:rsidRPr="001F4B62">
        <w:t>Chemie Int. Ed. in press, https://onlinelibrary.wiley.com/doi/full/10.1002/anie.201810505</w:t>
      </w:r>
      <w:r w:rsidR="001363A3" w:rsidRPr="001F4B62">
        <w:t xml:space="preserve"> </w:t>
      </w:r>
    </w:p>
    <w:p w:rsidR="00572330" w:rsidRPr="00351B16" w:rsidRDefault="00572330" w:rsidP="00D10CF7">
      <w:pPr>
        <w:pStyle w:val="BodyText2"/>
        <w:numPr>
          <w:ilvl w:val="0"/>
          <w:numId w:val="0"/>
        </w:numPr>
        <w:spacing w:before="0"/>
        <w:ind w:right="-81"/>
        <w:rPr>
          <w:color w:val="FF0000"/>
          <w:sz w:val="24"/>
          <w:szCs w:val="24"/>
          <w:lang w:val="en-GB"/>
        </w:rPr>
      </w:pPr>
    </w:p>
    <w:p w:rsidR="00572330" w:rsidRPr="004445A0" w:rsidRDefault="00572330" w:rsidP="00B76F28">
      <w:pPr>
        <w:pStyle w:val="BodyText2"/>
        <w:numPr>
          <w:ilvl w:val="0"/>
          <w:numId w:val="0"/>
        </w:numPr>
        <w:spacing w:before="0"/>
        <w:jc w:val="center"/>
        <w:rPr>
          <w:lang w:val="en-GB"/>
        </w:rPr>
      </w:pPr>
    </w:p>
    <w:sectPr w:rsidR="00572330" w:rsidRPr="004445A0" w:rsidSect="00B6128F">
      <w:pgSz w:w="11906" w:h="16838" w:code="9"/>
      <w:pgMar w:top="1134" w:right="1418"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1CE" w:rsidRDefault="00D961CE">
      <w:r>
        <w:separator/>
      </w:r>
    </w:p>
  </w:endnote>
  <w:endnote w:type="continuationSeparator" w:id="0">
    <w:p w:rsidR="00D961CE" w:rsidRDefault="00D9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1CE" w:rsidRDefault="00D961CE">
      <w:r>
        <w:separator/>
      </w:r>
    </w:p>
  </w:footnote>
  <w:footnote w:type="continuationSeparator" w:id="0">
    <w:p w:rsidR="00D961CE" w:rsidRDefault="00D96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6"/>
    <w:rsid w:val="000003FA"/>
    <w:rsid w:val="00005B9A"/>
    <w:rsid w:val="00013933"/>
    <w:rsid w:val="0003666D"/>
    <w:rsid w:val="00054F40"/>
    <w:rsid w:val="00067210"/>
    <w:rsid w:val="0008093A"/>
    <w:rsid w:val="00092226"/>
    <w:rsid w:val="000976D9"/>
    <w:rsid w:val="000A690E"/>
    <w:rsid w:val="000C7D52"/>
    <w:rsid w:val="000E78DA"/>
    <w:rsid w:val="0010141D"/>
    <w:rsid w:val="00124F85"/>
    <w:rsid w:val="001363A3"/>
    <w:rsid w:val="00144C2A"/>
    <w:rsid w:val="001530E1"/>
    <w:rsid w:val="00154D04"/>
    <w:rsid w:val="0017082B"/>
    <w:rsid w:val="001B7936"/>
    <w:rsid w:val="001E4D2A"/>
    <w:rsid w:val="001F4B62"/>
    <w:rsid w:val="002034FD"/>
    <w:rsid w:val="00213F41"/>
    <w:rsid w:val="00234974"/>
    <w:rsid w:val="00254F9E"/>
    <w:rsid w:val="00262922"/>
    <w:rsid w:val="002877B3"/>
    <w:rsid w:val="002B57E9"/>
    <w:rsid w:val="002C1A6B"/>
    <w:rsid w:val="002C5C1F"/>
    <w:rsid w:val="002D3368"/>
    <w:rsid w:val="002E3C9D"/>
    <w:rsid w:val="002E3E79"/>
    <w:rsid w:val="002E420E"/>
    <w:rsid w:val="00351B16"/>
    <w:rsid w:val="00361DFE"/>
    <w:rsid w:val="00386E17"/>
    <w:rsid w:val="00397342"/>
    <w:rsid w:val="003A6252"/>
    <w:rsid w:val="0041708B"/>
    <w:rsid w:val="00417FDD"/>
    <w:rsid w:val="00422763"/>
    <w:rsid w:val="004343C0"/>
    <w:rsid w:val="0043525A"/>
    <w:rsid w:val="004436DC"/>
    <w:rsid w:val="004445A0"/>
    <w:rsid w:val="004513F9"/>
    <w:rsid w:val="00465159"/>
    <w:rsid w:val="00467CF9"/>
    <w:rsid w:val="004711C2"/>
    <w:rsid w:val="00486E5E"/>
    <w:rsid w:val="0049306A"/>
    <w:rsid w:val="0049682F"/>
    <w:rsid w:val="004A669E"/>
    <w:rsid w:val="004D0A00"/>
    <w:rsid w:val="004E4B59"/>
    <w:rsid w:val="004F430B"/>
    <w:rsid w:val="004F5047"/>
    <w:rsid w:val="004F6A3C"/>
    <w:rsid w:val="00501B73"/>
    <w:rsid w:val="00530CCC"/>
    <w:rsid w:val="00546681"/>
    <w:rsid w:val="00572330"/>
    <w:rsid w:val="00581D51"/>
    <w:rsid w:val="00582C0E"/>
    <w:rsid w:val="00586F3A"/>
    <w:rsid w:val="005A15A4"/>
    <w:rsid w:val="005B4568"/>
    <w:rsid w:val="005C3598"/>
    <w:rsid w:val="005D1267"/>
    <w:rsid w:val="005F0820"/>
    <w:rsid w:val="005F61C0"/>
    <w:rsid w:val="005F673D"/>
    <w:rsid w:val="005F6943"/>
    <w:rsid w:val="006031A3"/>
    <w:rsid w:val="006148E4"/>
    <w:rsid w:val="00614A8B"/>
    <w:rsid w:val="006513AD"/>
    <w:rsid w:val="00665BB8"/>
    <w:rsid w:val="00677184"/>
    <w:rsid w:val="006874AE"/>
    <w:rsid w:val="006A1F7F"/>
    <w:rsid w:val="006B314F"/>
    <w:rsid w:val="006C2711"/>
    <w:rsid w:val="006E15C4"/>
    <w:rsid w:val="006F7306"/>
    <w:rsid w:val="00703A08"/>
    <w:rsid w:val="0071520F"/>
    <w:rsid w:val="007550D4"/>
    <w:rsid w:val="00776FC1"/>
    <w:rsid w:val="007B0C4D"/>
    <w:rsid w:val="008046BB"/>
    <w:rsid w:val="008323C0"/>
    <w:rsid w:val="00834802"/>
    <w:rsid w:val="00845C9E"/>
    <w:rsid w:val="00847D08"/>
    <w:rsid w:val="008658DE"/>
    <w:rsid w:val="008A7173"/>
    <w:rsid w:val="008F1DBD"/>
    <w:rsid w:val="00933569"/>
    <w:rsid w:val="009409C2"/>
    <w:rsid w:val="00967242"/>
    <w:rsid w:val="009839BB"/>
    <w:rsid w:val="009A1B1C"/>
    <w:rsid w:val="009D123C"/>
    <w:rsid w:val="009D1A6D"/>
    <w:rsid w:val="009F05E5"/>
    <w:rsid w:val="00A043CE"/>
    <w:rsid w:val="00A52435"/>
    <w:rsid w:val="00A83A30"/>
    <w:rsid w:val="00A86C63"/>
    <w:rsid w:val="00A95CFF"/>
    <w:rsid w:val="00AA0D94"/>
    <w:rsid w:val="00AA30DE"/>
    <w:rsid w:val="00AC26DA"/>
    <w:rsid w:val="00AE0583"/>
    <w:rsid w:val="00AF511F"/>
    <w:rsid w:val="00B101AF"/>
    <w:rsid w:val="00B200BB"/>
    <w:rsid w:val="00B2431B"/>
    <w:rsid w:val="00B34A06"/>
    <w:rsid w:val="00B6128F"/>
    <w:rsid w:val="00B76F28"/>
    <w:rsid w:val="00B82D9A"/>
    <w:rsid w:val="00B83CEB"/>
    <w:rsid w:val="00B86A1F"/>
    <w:rsid w:val="00BA0E01"/>
    <w:rsid w:val="00BA31A8"/>
    <w:rsid w:val="00BA5D4A"/>
    <w:rsid w:val="00BA6E93"/>
    <w:rsid w:val="00BB2A3C"/>
    <w:rsid w:val="00C03096"/>
    <w:rsid w:val="00C17957"/>
    <w:rsid w:val="00C359FC"/>
    <w:rsid w:val="00C44465"/>
    <w:rsid w:val="00C502E0"/>
    <w:rsid w:val="00C72354"/>
    <w:rsid w:val="00C83423"/>
    <w:rsid w:val="00C8435E"/>
    <w:rsid w:val="00C871EB"/>
    <w:rsid w:val="00CB418B"/>
    <w:rsid w:val="00CE52E9"/>
    <w:rsid w:val="00CF0699"/>
    <w:rsid w:val="00CF3541"/>
    <w:rsid w:val="00D0238B"/>
    <w:rsid w:val="00D0296D"/>
    <w:rsid w:val="00D02978"/>
    <w:rsid w:val="00D10CF7"/>
    <w:rsid w:val="00D35951"/>
    <w:rsid w:val="00D56113"/>
    <w:rsid w:val="00D84AFE"/>
    <w:rsid w:val="00D85791"/>
    <w:rsid w:val="00D91D96"/>
    <w:rsid w:val="00D9538C"/>
    <w:rsid w:val="00D961CE"/>
    <w:rsid w:val="00DA4856"/>
    <w:rsid w:val="00DA5BA1"/>
    <w:rsid w:val="00DA6C7E"/>
    <w:rsid w:val="00DD09B3"/>
    <w:rsid w:val="00DE0237"/>
    <w:rsid w:val="00DE648A"/>
    <w:rsid w:val="00E051AB"/>
    <w:rsid w:val="00E20645"/>
    <w:rsid w:val="00E24232"/>
    <w:rsid w:val="00E906AE"/>
    <w:rsid w:val="00E92F4C"/>
    <w:rsid w:val="00ED0FED"/>
    <w:rsid w:val="00EF73C9"/>
    <w:rsid w:val="00F02757"/>
    <w:rsid w:val="00F200FA"/>
    <w:rsid w:val="00F22DC8"/>
    <w:rsid w:val="00F23035"/>
    <w:rsid w:val="00F269A7"/>
    <w:rsid w:val="00F5009A"/>
    <w:rsid w:val="00F505B5"/>
    <w:rsid w:val="00F67C54"/>
    <w:rsid w:val="00F72F33"/>
    <w:rsid w:val="00F776F0"/>
    <w:rsid w:val="00F82DC2"/>
    <w:rsid w:val="00FB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83BEF"/>
  <w15:docId w15:val="{082852A8-B495-4A8B-AB58-C1874CF6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C0"/>
    <w:rPr>
      <w:sz w:val="24"/>
      <w:szCs w:val="24"/>
      <w:lang w:val="fr-FR"/>
    </w:rPr>
  </w:style>
  <w:style w:type="paragraph" w:styleId="Heading1">
    <w:name w:val="heading 1"/>
    <w:basedOn w:val="Normal"/>
    <w:next w:val="Normal"/>
    <w:link w:val="Heading1Char"/>
    <w:uiPriority w:val="99"/>
    <w:qFormat/>
    <w:rsid w:val="00B6128F"/>
    <w:pPr>
      <w:keepNext/>
      <w:jc w:val="center"/>
      <w:outlineLvl w:val="0"/>
    </w:pPr>
    <w:rPr>
      <w:rFonts w:cs="Arial"/>
      <w:b/>
      <w:bCs/>
      <w:sz w:val="32"/>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28F"/>
    <w:rPr>
      <w:rFonts w:cs="Arial"/>
      <w:b/>
      <w:bCs/>
      <w:sz w:val="32"/>
      <w:szCs w:val="32"/>
      <w:lang w:val="en-GB"/>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pPr>
      <w:jc w:val="both"/>
    </w:pPr>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2C5C1F"/>
    <w:rPr>
      <w:b/>
      <w:bCs/>
    </w:rPr>
  </w:style>
  <w:style w:type="paragraph" w:customStyle="1" w:styleId="References">
    <w:name w:val="References"/>
    <w:basedOn w:val="BodyText2"/>
    <w:link w:val="ReferencesChar"/>
    <w:qFormat/>
    <w:rsid w:val="00B6128F"/>
    <w:pPr>
      <w:numPr>
        <w:numId w:val="0"/>
      </w:numPr>
      <w:spacing w:before="0"/>
      <w:ind w:right="-81"/>
    </w:pPr>
    <w:rPr>
      <w:lang w:val="en-GB"/>
    </w:rPr>
  </w:style>
  <w:style w:type="character" w:customStyle="1" w:styleId="ReferencesChar">
    <w:name w:val="References Char"/>
    <w:basedOn w:val="BodyText2Char"/>
    <w:link w:val="References"/>
    <w:rsid w:val="00B6128F"/>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9432">
      <w:bodyDiv w:val="1"/>
      <w:marLeft w:val="0"/>
      <w:marRight w:val="0"/>
      <w:marTop w:val="0"/>
      <w:marBottom w:val="0"/>
      <w:divBdr>
        <w:top w:val="none" w:sz="0" w:space="0" w:color="auto"/>
        <w:left w:val="none" w:sz="0" w:space="0" w:color="auto"/>
        <w:bottom w:val="none" w:sz="0" w:space="0" w:color="auto"/>
        <w:right w:val="none" w:sz="0" w:space="0" w:color="auto"/>
      </w:divBdr>
    </w:div>
    <w:div w:id="6633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Eva Jahn</cp:lastModifiedBy>
  <cp:revision>3</cp:revision>
  <cp:lastPrinted>2016-09-21T07:46:00Z</cp:lastPrinted>
  <dcterms:created xsi:type="dcterms:W3CDTF">2019-02-28T10:42:00Z</dcterms:created>
  <dcterms:modified xsi:type="dcterms:W3CDTF">2019-02-28T10:43:00Z</dcterms:modified>
</cp:coreProperties>
</file>